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wmf" ContentType="image/x-wmf"/>
  <Override PartName="/word/media/image3.wmf" ContentType="image/x-wmf"/>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rPr>
          <w:rFonts w:ascii="Calibri" w:hAnsi="Calibri" w:asciiTheme="majorHAnsi" w:hAnsiTheme="majorHAnsi"/>
        </w:rPr>
      </w:pPr>
      <w:r>
        <w:rPr>
          <w:rFonts w:asciiTheme="majorHAnsi" w:hAnsiTheme="majorHAnsi" w:ascii="Calibri" w:hAnsi="Calibri"/>
        </w:rPr>
      </w:r>
    </w:p>
    <w:p>
      <w:pPr>
        <w:pStyle w:val="Normal"/>
        <w:spacing w:before="0" w:after="0"/>
        <w:rPr>
          <w:rFonts w:ascii="Calibri" w:hAnsi="Calibri" w:asciiTheme="majorHAnsi" w:hAnsiTheme="majorHAnsi"/>
          <w:b/>
          <w:b/>
          <w:sz w:val="36"/>
          <w:szCs w:val="36"/>
        </w:rPr>
      </w:pPr>
      <w:r>
        <w:rPr>
          <w:rFonts w:ascii="Calibri" w:hAnsi="Calibri" w:asciiTheme="majorHAnsi" w:hAnsiTheme="majorHAnsi"/>
          <w:b/>
          <w:sz w:val="36"/>
          <w:szCs w:val="36"/>
        </w:rPr>
        <w:t>Head of BSL-3 laboratory</w:t>
      </w:r>
    </w:p>
    <w:p>
      <w:pPr>
        <w:pStyle w:val="Normal"/>
        <w:spacing w:before="0" w:after="0"/>
        <w:rPr>
          <w:rFonts w:ascii="Calibri" w:hAnsi="Calibri" w:asciiTheme="majorHAnsi" w:hAnsiTheme="majorHAnsi"/>
        </w:rPr>
      </w:pPr>
      <w:r>
        <w:rPr>
          <w:rFonts w:asciiTheme="majorHAnsi" w:hAnsiTheme="majorHAnsi" w:ascii="Calibri" w:hAnsi="Calibri"/>
        </w:rPr>
      </w:r>
    </w:p>
    <w:p>
      <w:pPr>
        <w:pStyle w:val="Normal"/>
        <w:spacing w:before="0" w:after="0"/>
        <w:ind w:firstLine="270"/>
        <w:jc w:val="both"/>
        <w:rPr>
          <w:rFonts w:ascii="Calibri" w:hAnsi="Calibri" w:cs="Calibri" w:asciiTheme="majorHAnsi" w:cstheme="majorHAnsi" w:hAnsiTheme="majorHAnsi"/>
        </w:rPr>
      </w:pPr>
      <w:r>
        <w:rPr>
          <w:rFonts w:cs="Calibri" w:ascii="Calibri" w:hAnsi="Calibri" w:asciiTheme="majorHAnsi" w:cstheme="majorHAnsi" w:hAnsiTheme="majorHAnsi"/>
        </w:rPr>
        <w:t>Institute of Molecular Genetics of the Czech Academy of Sciences in Prague and the National Infrastructure of Chemical Biology (CZ-OPENSCREEN) invite applications for the position of Head of a newly established Biosafety Level 3 (BSL-3) laboratory. We are seeking a highly qualified and responsible scientist with demonstrated expertise in the operation and management of high-containment laboratories.</w:t>
      </w:r>
    </w:p>
    <w:p>
      <w:pPr>
        <w:pStyle w:val="Normal"/>
        <w:spacing w:before="0" w:after="0"/>
        <w:ind w:firstLine="270"/>
        <w:jc w:val="both"/>
        <w:rPr>
          <w:rFonts w:ascii="Calibri" w:hAnsi="Calibri" w:cs="Calibri" w:asciiTheme="majorHAnsi" w:cstheme="majorHAnsi" w:hAnsiTheme="majorHAnsi"/>
        </w:rPr>
      </w:pPr>
      <w:r>
        <w:rPr>
          <w:rFonts w:cs="Calibri" w:ascii="Calibri" w:hAnsi="Calibri" w:asciiTheme="majorHAnsi" w:cstheme="majorHAnsi" w:hAnsiTheme="majorHAnsi"/>
        </w:rPr>
        <w:t>The BSL-3 laboratory is an integral component of the infrastructure and is dedicated to the safe handling, propagation, and characterization of Risk Group 3 biological agents for the preparation of substrates used in high-throughput and high-content screening assays to identify novel therapeutic candidates against bacterial and viral pathogens.</w:t>
      </w:r>
    </w:p>
    <w:p>
      <w:pPr>
        <w:pStyle w:val="Normal"/>
        <w:spacing w:before="0" w:after="0"/>
        <w:ind w:firstLine="270"/>
        <w:jc w:val="both"/>
        <w:rPr>
          <w:rFonts w:ascii="Calibri" w:hAnsi="Calibri" w:cs="Calibri" w:asciiTheme="majorHAnsi" w:cstheme="majorHAnsi" w:hAnsiTheme="majorHAnsi"/>
        </w:rPr>
      </w:pPr>
      <w:r>
        <w:rPr>
          <w:rFonts w:cs="Calibri" w:ascii="Calibri" w:hAnsi="Calibri" w:asciiTheme="majorHAnsi" w:cstheme="majorHAnsi" w:hAnsiTheme="majorHAnsi"/>
        </w:rPr>
        <w:t>The successful candidate will be responsible for establishing, validating, and operating the BSL-3 facility in full compliance with national biosafety and biosecurity regulations. This includes developing and implementing standard operating procedures, conducting risk assessments, documenting activities, overseeing occupational health and safety measures, and coordinating with institutional biosafety officers and regulatory authorities.</w:t>
      </w:r>
    </w:p>
    <w:p>
      <w:pPr>
        <w:pStyle w:val="Normal"/>
        <w:spacing w:before="0" w:after="0"/>
        <w:ind w:firstLine="270"/>
        <w:jc w:val="both"/>
        <w:rPr>
          <w:rFonts w:ascii="Calibri" w:hAnsi="Calibri" w:asciiTheme="majorHAnsi" w:hAnsiTheme="majorHAnsi"/>
        </w:rPr>
      </w:pPr>
      <w:r>
        <w:rPr>
          <w:rFonts w:asciiTheme="majorHAnsi" w:hAnsiTheme="majorHAnsi" w:ascii="Calibri" w:hAnsi="Calibri"/>
        </w:rPr>
      </w:r>
    </w:p>
    <w:p>
      <w:pPr>
        <w:pStyle w:val="Normal"/>
        <w:spacing w:before="0" w:after="0"/>
        <w:ind w:firstLine="180"/>
        <w:jc w:val="both"/>
        <w:rPr>
          <w:rFonts w:ascii="Calibri" w:hAnsi="Calibri" w:asciiTheme="majorHAnsi" w:hAnsiTheme="majorHAnsi"/>
          <w:b/>
          <w:b/>
        </w:rPr>
      </w:pPr>
      <w:r>
        <w:rPr>
          <w:rFonts w:ascii="Calibri" w:hAnsi="Calibri" w:asciiTheme="majorHAnsi" w:hAnsiTheme="majorHAnsi"/>
          <w:b/>
        </w:rPr>
        <w:t>Required skills/qualifications:</w:t>
      </w:r>
    </w:p>
    <w:p>
      <w:pPr>
        <w:pStyle w:val="Normal"/>
        <w:spacing w:before="0" w:after="0"/>
        <w:ind w:firstLine="180"/>
        <w:jc w:val="both"/>
        <w:rPr>
          <w:rFonts w:ascii="Calibri" w:hAnsi="Calibri" w:asciiTheme="majorHAnsi" w:hAnsiTheme="majorHAnsi"/>
          <w:b/>
          <w:b/>
        </w:rPr>
      </w:pPr>
      <w:r>
        <w:rPr>
          <w:rFonts w:asciiTheme="majorHAnsi" w:hAnsiTheme="majorHAnsi" w:ascii="Calibri" w:hAnsi="Calibri"/>
          <w:b/>
        </w:rPr>
      </w:r>
    </w:p>
    <w:p>
      <w:pPr>
        <w:pStyle w:val="ListParagraph"/>
        <w:numPr>
          <w:ilvl w:val="0"/>
          <w:numId w:val="1"/>
        </w:numPr>
        <w:spacing w:before="0" w:after="0"/>
        <w:contextualSpacing/>
        <w:jc w:val="both"/>
        <w:rPr>
          <w:rFonts w:ascii="Calibri" w:hAnsi="Calibri" w:asciiTheme="majorHAnsi" w:hAnsiTheme="majorHAnsi"/>
        </w:rPr>
      </w:pPr>
      <w:r>
        <w:rPr>
          <w:rFonts w:ascii="Calibri" w:hAnsi="Calibri" w:asciiTheme="majorHAnsi" w:hAnsiTheme="majorHAnsi"/>
        </w:rPr>
        <w:t>Experience with BSL-3 laboratory environments is required</w:t>
      </w:r>
    </w:p>
    <w:p>
      <w:pPr>
        <w:pStyle w:val="ListParagraph"/>
        <w:numPr>
          <w:ilvl w:val="0"/>
          <w:numId w:val="1"/>
        </w:numPr>
        <w:spacing w:before="0" w:after="0"/>
        <w:contextualSpacing/>
        <w:jc w:val="both"/>
        <w:rPr>
          <w:rFonts w:ascii="Calibri" w:hAnsi="Calibri" w:asciiTheme="majorHAnsi" w:hAnsiTheme="majorHAnsi"/>
        </w:rPr>
      </w:pPr>
      <w:r>
        <w:rPr>
          <w:rFonts w:ascii="Calibri" w:hAnsi="Calibri" w:asciiTheme="majorHAnsi" w:hAnsiTheme="majorHAnsi"/>
        </w:rPr>
        <w:t>PhD in microbiology/virology or related biomedical areas</w:t>
      </w:r>
    </w:p>
    <w:p>
      <w:pPr>
        <w:pStyle w:val="ListParagraph"/>
        <w:numPr>
          <w:ilvl w:val="0"/>
          <w:numId w:val="1"/>
        </w:numPr>
        <w:spacing w:before="0" w:after="0"/>
        <w:contextualSpacing/>
        <w:jc w:val="both"/>
        <w:rPr>
          <w:rFonts w:ascii="Calibri" w:hAnsi="Calibri" w:asciiTheme="majorHAnsi" w:hAnsiTheme="majorHAnsi"/>
        </w:rPr>
      </w:pPr>
      <w:r>
        <w:rPr>
          <w:rFonts w:ascii="Calibri" w:hAnsi="Calibri" w:asciiTheme="majorHAnsi" w:hAnsiTheme="majorHAnsi"/>
        </w:rPr>
        <w:t>Proficiency in conducting pharmacology and toxicology studies</w:t>
      </w:r>
    </w:p>
    <w:p>
      <w:pPr>
        <w:pStyle w:val="ListParagraph"/>
        <w:numPr>
          <w:ilvl w:val="0"/>
          <w:numId w:val="1"/>
        </w:numPr>
        <w:spacing w:before="0" w:after="0"/>
        <w:contextualSpacing/>
        <w:jc w:val="both"/>
        <w:rPr>
          <w:rFonts w:ascii="Calibri" w:hAnsi="Calibri" w:asciiTheme="majorHAnsi" w:hAnsiTheme="majorHAnsi"/>
        </w:rPr>
      </w:pPr>
      <w:r>
        <w:rPr>
          <w:rFonts w:ascii="Calibri" w:hAnsi="Calibri" w:asciiTheme="majorHAnsi" w:hAnsiTheme="majorHAnsi"/>
        </w:rPr>
        <w:t>Capacity to conduct research independently, develop new methods, and adapt new techniques</w:t>
      </w:r>
    </w:p>
    <w:p>
      <w:pPr>
        <w:pStyle w:val="ListParagraph"/>
        <w:numPr>
          <w:ilvl w:val="0"/>
          <w:numId w:val="1"/>
        </w:numPr>
        <w:spacing w:before="0" w:after="0"/>
        <w:contextualSpacing/>
        <w:jc w:val="both"/>
        <w:rPr>
          <w:rFonts w:ascii="Calibri" w:hAnsi="Calibri" w:asciiTheme="majorHAnsi" w:hAnsiTheme="majorHAnsi"/>
        </w:rPr>
      </w:pPr>
      <w:r>
        <w:rPr>
          <w:rFonts w:ascii="Calibri" w:hAnsi="Calibri" w:asciiTheme="majorHAnsi" w:hAnsiTheme="majorHAnsi"/>
        </w:rPr>
        <w:t xml:space="preserve">Ability and willingness to guide the group of scientists/technicians working </w:t>
        <w:br/>
        <w:t>in the BSL-3 laboratory</w:t>
      </w:r>
    </w:p>
    <w:p>
      <w:pPr>
        <w:pStyle w:val="ListParagraph"/>
        <w:numPr>
          <w:ilvl w:val="0"/>
          <w:numId w:val="1"/>
        </w:numPr>
        <w:spacing w:before="0" w:after="0"/>
        <w:contextualSpacing/>
        <w:jc w:val="both"/>
        <w:rPr>
          <w:rFonts w:ascii="Calibri" w:hAnsi="Calibri" w:asciiTheme="majorHAnsi" w:hAnsiTheme="majorHAnsi"/>
        </w:rPr>
      </w:pPr>
      <w:r>
        <w:rPr>
          <w:rFonts w:ascii="Calibri" w:hAnsi="Calibri" w:asciiTheme="majorHAnsi" w:hAnsiTheme="majorHAnsi"/>
        </w:rPr>
        <w:t>Teamwork skills, ability to collaborate with other units in the infrastructure, and effective time management</w:t>
      </w:r>
    </w:p>
    <w:p>
      <w:pPr>
        <w:pStyle w:val="ListParagraph"/>
        <w:numPr>
          <w:ilvl w:val="0"/>
          <w:numId w:val="1"/>
        </w:numPr>
        <w:spacing w:before="0" w:after="0"/>
        <w:contextualSpacing/>
        <w:jc w:val="both"/>
        <w:rPr>
          <w:rFonts w:ascii="Calibri" w:hAnsi="Calibri" w:asciiTheme="majorHAnsi" w:hAnsiTheme="majorHAnsi"/>
        </w:rPr>
      </w:pPr>
      <w:r>
        <w:rPr>
          <w:rFonts w:ascii="Calibri" w:hAnsi="Calibri" w:asciiTheme="majorHAnsi" w:hAnsiTheme="majorHAnsi"/>
        </w:rPr>
        <w:t>Ability to present and publish results of scientific work</w:t>
      </w:r>
    </w:p>
    <w:p>
      <w:pPr>
        <w:pStyle w:val="ListParagraph"/>
        <w:numPr>
          <w:ilvl w:val="0"/>
          <w:numId w:val="1"/>
        </w:numPr>
        <w:spacing w:before="0" w:after="0"/>
        <w:contextualSpacing/>
        <w:jc w:val="both"/>
        <w:rPr>
          <w:rFonts w:ascii="Calibri" w:hAnsi="Calibri" w:asciiTheme="majorHAnsi" w:hAnsiTheme="majorHAnsi"/>
        </w:rPr>
      </w:pPr>
      <w:r>
        <w:rPr>
          <w:rFonts w:ascii="Calibri" w:hAnsi="Calibri" w:asciiTheme="majorHAnsi" w:hAnsiTheme="majorHAnsi"/>
        </w:rPr>
        <w:t>Independence, creativity, flexibility, abstract, and critical thinking</w:t>
      </w:r>
    </w:p>
    <w:p>
      <w:pPr>
        <w:pStyle w:val="ListParagraph"/>
        <w:numPr>
          <w:ilvl w:val="0"/>
          <w:numId w:val="1"/>
        </w:numPr>
        <w:spacing w:before="0" w:after="0"/>
        <w:contextualSpacing/>
        <w:jc w:val="both"/>
        <w:rPr>
          <w:rFonts w:ascii="Calibri" w:hAnsi="Calibri" w:asciiTheme="majorHAnsi" w:hAnsiTheme="majorHAnsi"/>
        </w:rPr>
      </w:pPr>
      <w:r>
        <w:rPr>
          <w:rFonts w:ascii="Calibri" w:hAnsi="Calibri" w:asciiTheme="majorHAnsi" w:hAnsiTheme="majorHAnsi"/>
        </w:rPr>
        <w:t>Good verbal and written communication skills in English</w:t>
      </w:r>
    </w:p>
    <w:p>
      <w:pPr>
        <w:pStyle w:val="ListParagraph"/>
        <w:spacing w:before="0" w:after="0"/>
        <w:ind w:left="180" w:hanging="0"/>
        <w:contextualSpacing/>
        <w:jc w:val="both"/>
        <w:rPr>
          <w:rFonts w:ascii="Calibri" w:hAnsi="Calibri" w:asciiTheme="majorHAnsi" w:hAnsiTheme="majorHAnsi"/>
        </w:rPr>
      </w:pPr>
      <w:r>
        <w:rPr>
          <w:rFonts w:asciiTheme="majorHAnsi" w:hAnsiTheme="majorHAnsi" w:ascii="Calibri" w:hAnsi="Calibri"/>
        </w:rPr>
      </w:r>
    </w:p>
    <w:p>
      <w:pPr>
        <w:pStyle w:val="ListParagraph"/>
        <w:spacing w:before="0" w:after="0"/>
        <w:ind w:left="180" w:hanging="0"/>
        <w:contextualSpacing/>
        <w:jc w:val="both"/>
        <w:rPr>
          <w:rFonts w:ascii="Calibri" w:hAnsi="Calibri" w:asciiTheme="majorHAnsi" w:hAnsiTheme="majorHAnsi"/>
          <w:b/>
          <w:b/>
          <w:bCs/>
        </w:rPr>
      </w:pPr>
      <w:r>
        <w:rPr>
          <w:rFonts w:ascii="Calibri" w:hAnsi="Calibri" w:asciiTheme="majorHAnsi" w:hAnsiTheme="majorHAnsi"/>
          <w:b/>
          <w:bCs/>
        </w:rPr>
        <w:t>Responsibilities:</w:t>
      </w:r>
    </w:p>
    <w:p>
      <w:pPr>
        <w:pStyle w:val="ListParagraph"/>
        <w:spacing w:before="0" w:after="0"/>
        <w:ind w:left="180" w:hanging="0"/>
        <w:contextualSpacing/>
        <w:jc w:val="both"/>
        <w:rPr>
          <w:rFonts w:ascii="Calibri" w:hAnsi="Calibri" w:asciiTheme="majorHAnsi" w:hAnsiTheme="majorHAnsi"/>
          <w:b/>
          <w:b/>
          <w:bCs/>
        </w:rPr>
      </w:pPr>
      <w:r>
        <w:rPr>
          <w:rFonts w:asciiTheme="majorHAnsi" w:hAnsiTheme="majorHAnsi" w:ascii="Calibri" w:hAnsi="Calibri"/>
          <w:b/>
          <w:bCs/>
        </w:rPr>
      </w:r>
    </w:p>
    <w:p>
      <w:pPr>
        <w:pStyle w:val="ListParagraph"/>
        <w:numPr>
          <w:ilvl w:val="0"/>
          <w:numId w:val="2"/>
        </w:numPr>
        <w:spacing w:before="0" w:after="0"/>
        <w:ind w:left="720" w:hanging="360"/>
        <w:contextualSpacing/>
        <w:jc w:val="both"/>
        <w:rPr>
          <w:rFonts w:ascii="Calibri" w:hAnsi="Calibri" w:asciiTheme="majorHAnsi" w:hAnsiTheme="majorHAnsi"/>
        </w:rPr>
      </w:pPr>
      <w:r>
        <w:rPr>
          <w:rFonts w:ascii="Calibri" w:hAnsi="Calibri" w:asciiTheme="majorHAnsi" w:hAnsiTheme="majorHAnsi"/>
        </w:rPr>
        <w:t>Organize and lead the operation of the BSL-3 laboratory</w:t>
      </w:r>
    </w:p>
    <w:p>
      <w:pPr>
        <w:pStyle w:val="ListParagraph"/>
        <w:numPr>
          <w:ilvl w:val="0"/>
          <w:numId w:val="2"/>
        </w:numPr>
        <w:spacing w:before="0" w:after="0"/>
        <w:ind w:left="720" w:hanging="360"/>
        <w:contextualSpacing/>
        <w:jc w:val="both"/>
        <w:rPr>
          <w:rFonts w:ascii="Calibri" w:hAnsi="Calibri" w:asciiTheme="majorHAnsi" w:hAnsiTheme="majorHAnsi"/>
        </w:rPr>
      </w:pPr>
      <w:r>
        <w:rPr>
          <w:rFonts w:ascii="Calibri" w:hAnsi="Calibri" w:asciiTheme="majorHAnsi" w:hAnsiTheme="majorHAnsi"/>
        </w:rPr>
        <w:t>Conduct and oversee research activities on bacterial threats under BSL-3 containment conditions</w:t>
      </w:r>
    </w:p>
    <w:p>
      <w:pPr>
        <w:pStyle w:val="ListParagraph"/>
        <w:numPr>
          <w:ilvl w:val="0"/>
          <w:numId w:val="2"/>
        </w:numPr>
        <w:spacing w:before="0" w:after="0"/>
        <w:ind w:left="720" w:hanging="360"/>
        <w:contextualSpacing/>
        <w:jc w:val="both"/>
        <w:rPr>
          <w:rFonts w:ascii="Calibri" w:hAnsi="Calibri" w:asciiTheme="majorHAnsi" w:hAnsiTheme="majorHAnsi"/>
        </w:rPr>
      </w:pPr>
      <w:r>
        <w:rPr>
          <w:rFonts w:ascii="Calibri" w:hAnsi="Calibri" w:asciiTheme="majorHAnsi" w:hAnsiTheme="majorHAnsi"/>
        </w:rPr>
        <w:t>Analyze data, prepare reports, and present research findings</w:t>
      </w:r>
    </w:p>
    <w:p>
      <w:pPr>
        <w:pStyle w:val="ListParagraph"/>
        <w:numPr>
          <w:ilvl w:val="0"/>
          <w:numId w:val="2"/>
        </w:numPr>
        <w:spacing w:before="0" w:after="0"/>
        <w:ind w:left="720" w:hanging="360"/>
        <w:contextualSpacing/>
        <w:jc w:val="both"/>
        <w:rPr>
          <w:rFonts w:ascii="Calibri" w:hAnsi="Calibri" w:asciiTheme="majorHAnsi" w:hAnsiTheme="majorHAnsi"/>
        </w:rPr>
      </w:pPr>
      <w:r>
        <w:rPr>
          <w:rFonts w:ascii="Calibri" w:hAnsi="Calibri" w:asciiTheme="majorHAnsi" w:hAnsiTheme="majorHAnsi"/>
        </w:rPr>
        <w:t>Maintain and oversee lab equipment and safety protocols</w:t>
      </w:r>
    </w:p>
    <w:p>
      <w:pPr>
        <w:pStyle w:val="ListParagraph"/>
        <w:numPr>
          <w:ilvl w:val="0"/>
          <w:numId w:val="2"/>
        </w:numPr>
        <w:spacing w:before="0" w:after="0"/>
        <w:ind w:left="720" w:hanging="360"/>
        <w:contextualSpacing/>
        <w:jc w:val="both"/>
        <w:rPr>
          <w:rFonts w:ascii="Calibri" w:hAnsi="Calibri" w:asciiTheme="majorHAnsi" w:hAnsiTheme="majorHAnsi"/>
        </w:rPr>
      </w:pPr>
      <w:r>
        <w:rPr>
          <w:rFonts w:ascii="Calibri" w:hAnsi="Calibri" w:asciiTheme="majorHAnsi" w:hAnsiTheme="majorHAnsi"/>
        </w:rPr>
        <w:t>Overseeing laboratory work and ensuring compliance with safety regulations</w:t>
      </w:r>
    </w:p>
    <w:p>
      <w:pPr>
        <w:pStyle w:val="Normal"/>
        <w:spacing w:before="0" w:after="0"/>
        <w:jc w:val="both"/>
        <w:rPr>
          <w:rFonts w:ascii="Calibri" w:hAnsi="Calibri" w:asciiTheme="majorHAnsi" w:hAnsiTheme="majorHAnsi"/>
          <w:b/>
          <w:b/>
        </w:rPr>
      </w:pPr>
      <w:r>
        <w:rPr>
          <w:rFonts w:asciiTheme="majorHAnsi" w:hAnsiTheme="majorHAnsi" w:ascii="Calibri" w:hAnsi="Calibri"/>
          <w:b/>
        </w:rPr>
      </w:r>
    </w:p>
    <w:p>
      <w:pPr>
        <w:pStyle w:val="Normal"/>
        <w:spacing w:before="0" w:after="0"/>
        <w:jc w:val="both"/>
        <w:rPr>
          <w:rFonts w:ascii="Calibri" w:hAnsi="Calibri" w:asciiTheme="majorHAnsi" w:hAnsiTheme="majorHAnsi"/>
        </w:rPr>
      </w:pPr>
      <w:r>
        <w:rPr>
          <w:rFonts w:ascii="Calibri" w:hAnsi="Calibri" w:asciiTheme="majorHAnsi" w:hAnsiTheme="majorHAnsi"/>
          <w:b/>
        </w:rPr>
        <w:t xml:space="preserve">Salary and additional information: </w:t>
      </w:r>
      <w:r>
        <w:rPr>
          <w:rFonts w:ascii="Calibri" w:hAnsi="Calibri" w:asciiTheme="majorHAnsi" w:hAnsiTheme="majorHAnsi"/>
        </w:rPr>
        <w:t>We offer competitive salaries depending on the candidate’s experience. The contract is initially for 1 year with the possibility of extension up to 5 years.</w:t>
      </w:r>
    </w:p>
    <w:p>
      <w:pPr>
        <w:pStyle w:val="Normal"/>
        <w:spacing w:before="0" w:after="0"/>
        <w:jc w:val="both"/>
        <w:rPr>
          <w:rFonts w:ascii="Calibri" w:hAnsi="Calibri" w:asciiTheme="majorHAnsi" w:hAnsiTheme="majorHAnsi"/>
          <w:b/>
          <w:b/>
        </w:rPr>
      </w:pPr>
      <w:r>
        <w:rPr>
          <w:rFonts w:asciiTheme="majorHAnsi" w:hAnsiTheme="majorHAnsi" w:ascii="Calibri" w:hAnsi="Calibri"/>
          <w:b/>
        </w:rPr>
      </w:r>
    </w:p>
    <w:p>
      <w:pPr>
        <w:pStyle w:val="Normal"/>
        <w:spacing w:before="0" w:after="0"/>
        <w:jc w:val="both"/>
        <w:rPr>
          <w:rFonts w:ascii="Calibri" w:hAnsi="Calibri" w:asciiTheme="majorHAnsi" w:hAnsiTheme="majorHAnsi"/>
        </w:rPr>
      </w:pPr>
      <w:r>
        <w:rPr>
          <w:rFonts w:ascii="Calibri" w:hAnsi="Calibri" w:asciiTheme="majorHAnsi" w:hAnsiTheme="majorHAnsi"/>
        </w:rPr>
        <w:t xml:space="preserve">Unique opportunity to work at state-of-the-art infrastructure in the multidisciplinary team of biochemists, biologists, medicinal chemists, and </w:t>
      </w:r>
      <w:r>
        <w:rPr>
          <w:rFonts w:ascii="Calibri" w:hAnsi="Calibri" w:asciiTheme="majorHAnsi" w:hAnsiTheme="majorHAnsi"/>
          <w:lang w:val="en-GB"/>
        </w:rPr>
        <w:t>cheminformaticians</w:t>
      </w:r>
      <w:r>
        <w:rPr>
          <w:rFonts w:ascii="Calibri" w:hAnsi="Calibri" w:asciiTheme="majorHAnsi" w:hAnsiTheme="majorHAnsi"/>
        </w:rPr>
        <w:t>.</w:t>
      </w:r>
    </w:p>
    <w:p>
      <w:pPr>
        <w:pStyle w:val="Normal"/>
        <w:spacing w:before="0" w:after="0"/>
        <w:jc w:val="both"/>
        <w:rPr>
          <w:rFonts w:ascii="Calibri" w:hAnsi="Calibri" w:asciiTheme="majorHAnsi" w:hAnsiTheme="majorHAnsi"/>
        </w:rPr>
      </w:pPr>
      <w:r>
        <w:rPr>
          <w:rFonts w:asciiTheme="majorHAnsi" w:hAnsiTheme="majorHAnsi" w:ascii="Calibri" w:hAnsi="Calibri"/>
        </w:rPr>
      </w:r>
    </w:p>
    <w:p>
      <w:pPr>
        <w:pStyle w:val="Normal"/>
        <w:spacing w:before="0" w:after="0"/>
        <w:jc w:val="both"/>
        <w:rPr>
          <w:rFonts w:ascii="Calibri" w:hAnsi="Calibri" w:asciiTheme="majorHAnsi" w:hAnsiTheme="majorHAnsi"/>
          <w:b/>
          <w:b/>
        </w:rPr>
      </w:pPr>
      <w:r>
        <w:rPr>
          <w:rFonts w:ascii="Calibri" w:hAnsi="Calibri" w:asciiTheme="majorHAnsi" w:hAnsiTheme="majorHAnsi"/>
          <w:b/>
        </w:rPr>
        <w:t>Social benefits:</w:t>
      </w:r>
    </w:p>
    <w:p>
      <w:pPr>
        <w:pStyle w:val="Normal"/>
        <w:spacing w:before="0" w:after="0"/>
        <w:jc w:val="both"/>
        <w:rPr>
          <w:rFonts w:ascii="Calibri" w:hAnsi="Calibri" w:asciiTheme="majorHAnsi" w:hAnsiTheme="majorHAnsi"/>
        </w:rPr>
      </w:pPr>
      <w:r>
        <w:rPr>
          <w:rFonts w:ascii="Calibri" w:hAnsi="Calibri" w:asciiTheme="majorHAnsi" w:hAnsiTheme="majorHAnsi"/>
        </w:rPr>
        <w:t xml:space="preserve">6 weeks of vacation, sports facilities (squash, volleyball, basketball, and fitness) are available on campus. </w:t>
      </w:r>
    </w:p>
    <w:p>
      <w:pPr>
        <w:pStyle w:val="Normal"/>
        <w:spacing w:before="0" w:after="0"/>
        <w:jc w:val="both"/>
        <w:rPr>
          <w:rFonts w:ascii="Calibri" w:hAnsi="Calibri" w:asciiTheme="majorHAnsi" w:hAnsiTheme="majorHAnsi"/>
        </w:rPr>
      </w:pPr>
      <w:r>
        <w:rPr>
          <w:rFonts w:asciiTheme="majorHAnsi" w:hAnsiTheme="majorHAnsi" w:ascii="Calibri" w:hAnsi="Calibri"/>
        </w:rPr>
      </w:r>
    </w:p>
    <w:p>
      <w:pPr>
        <w:pStyle w:val="Normal"/>
        <w:spacing w:before="0" w:after="0"/>
        <w:jc w:val="both"/>
        <w:rPr>
          <w:rFonts w:ascii="Calibri" w:hAnsi="Calibri" w:asciiTheme="majorHAnsi" w:hAnsiTheme="majorHAnsi"/>
        </w:rPr>
      </w:pPr>
      <w:r>
        <w:rPr>
          <w:rFonts w:ascii="Calibri" w:hAnsi="Calibri" w:asciiTheme="majorHAnsi" w:hAnsiTheme="majorHAnsi"/>
          <w:b/>
        </w:rPr>
        <w:t>Employment type:</w:t>
      </w:r>
      <w:r>
        <w:rPr>
          <w:rFonts w:ascii="Calibri" w:hAnsi="Calibri" w:asciiTheme="majorHAnsi" w:hAnsiTheme="majorHAnsi"/>
        </w:rPr>
        <w:t xml:space="preserve"> Full-time contract</w:t>
      </w:r>
    </w:p>
    <w:p>
      <w:pPr>
        <w:pStyle w:val="Normal"/>
        <w:spacing w:before="0" w:after="0"/>
        <w:jc w:val="both"/>
        <w:rPr>
          <w:rFonts w:ascii="Calibri" w:hAnsi="Calibri" w:asciiTheme="majorHAnsi" w:hAnsiTheme="majorHAnsi"/>
        </w:rPr>
      </w:pPr>
      <w:r>
        <w:rPr>
          <w:rFonts w:ascii="Calibri" w:hAnsi="Calibri" w:asciiTheme="majorHAnsi" w:hAnsiTheme="majorHAnsi"/>
          <w:b/>
        </w:rPr>
        <w:t>Expected starting date:</w:t>
      </w:r>
      <w:r>
        <w:rPr>
          <w:rFonts w:ascii="Calibri" w:hAnsi="Calibri" w:asciiTheme="majorHAnsi" w:hAnsiTheme="majorHAnsi"/>
        </w:rPr>
        <w:t xml:space="preserve"> </w:t>
      </w:r>
      <w:r>
        <w:rPr>
          <w:rFonts w:ascii="Calibri" w:hAnsi="Calibri" w:asciiTheme="majorHAnsi" w:hAnsiTheme="majorHAnsi"/>
        </w:rPr>
        <w:t>June</w:t>
      </w:r>
      <w:r>
        <w:rPr>
          <w:rFonts w:ascii="Calibri" w:hAnsi="Calibri" w:asciiTheme="majorHAnsi" w:hAnsiTheme="majorHAnsi"/>
        </w:rPr>
        <w:t xml:space="preserve"> 1</w:t>
      </w:r>
      <w:r>
        <w:rPr>
          <w:rFonts w:ascii="Calibri" w:hAnsi="Calibri" w:asciiTheme="majorHAnsi" w:hAnsiTheme="majorHAnsi"/>
          <w:vertAlign w:val="superscript"/>
        </w:rPr>
        <w:t>st</w:t>
      </w:r>
      <w:r>
        <w:rPr>
          <w:rFonts w:ascii="Calibri" w:hAnsi="Calibri" w:asciiTheme="majorHAnsi" w:hAnsiTheme="majorHAnsi"/>
        </w:rPr>
        <w:t>, 2026</w:t>
      </w:r>
    </w:p>
    <w:p>
      <w:pPr>
        <w:pStyle w:val="Normal"/>
        <w:spacing w:before="0" w:after="0"/>
        <w:jc w:val="both"/>
        <w:rPr>
          <w:rFonts w:ascii="Calibri" w:hAnsi="Calibri" w:asciiTheme="majorHAnsi" w:hAnsiTheme="majorHAnsi"/>
        </w:rPr>
      </w:pPr>
      <w:r>
        <w:rPr>
          <w:rFonts w:asciiTheme="majorHAnsi" w:hAnsiTheme="majorHAnsi" w:ascii="Calibri" w:hAnsi="Calibri"/>
        </w:rPr>
      </w:r>
    </w:p>
    <w:p>
      <w:pPr>
        <w:pStyle w:val="Normal"/>
        <w:spacing w:before="0" w:after="0"/>
        <w:jc w:val="both"/>
        <w:rPr>
          <w:rFonts w:ascii="Calibri" w:hAnsi="Calibri" w:asciiTheme="majorHAnsi" w:hAnsiTheme="majorHAnsi"/>
          <w:b/>
          <w:b/>
        </w:rPr>
      </w:pPr>
      <w:r>
        <w:rPr>
          <w:rFonts w:ascii="Calibri" w:hAnsi="Calibri" w:asciiTheme="majorHAnsi" w:hAnsiTheme="majorHAnsi"/>
          <w:b/>
        </w:rPr>
        <w:t>How to apply:</w:t>
      </w:r>
    </w:p>
    <w:p>
      <w:pPr>
        <w:pStyle w:val="Normal"/>
        <w:spacing w:before="0" w:after="0"/>
        <w:jc w:val="both"/>
        <w:rPr>
          <w:rFonts w:ascii="Calibri" w:hAnsi="Calibri" w:asciiTheme="majorHAnsi" w:hAnsiTheme="majorHAnsi"/>
        </w:rPr>
      </w:pPr>
      <w:r>
        <w:rPr>
          <w:rFonts w:ascii="Calibri" w:hAnsi="Calibri" w:asciiTheme="majorHAnsi" w:hAnsiTheme="majorHAnsi"/>
        </w:rPr>
        <w:t>The job application should include a cover letter and a structured CV, to be sent to Dr. Nataliya Romanyuk (</w:t>
      </w:r>
      <w:hyperlink r:id="rId2">
        <w:r>
          <w:rPr>
            <w:rStyle w:val="InternetLink"/>
            <w:rFonts w:ascii="Calibri" w:hAnsi="Calibri" w:asciiTheme="majorHAnsi" w:hAnsiTheme="majorHAnsi"/>
          </w:rPr>
          <w:t>natalija.romanyuk@img.cas.cz</w:t>
        </w:r>
      </w:hyperlink>
      <w:r>
        <w:rPr>
          <w:rFonts w:ascii="Calibri" w:hAnsi="Calibri" w:asciiTheme="majorHAnsi" w:hAnsiTheme="majorHAnsi"/>
        </w:rPr>
        <w:t xml:space="preserve">). For further information about our infrastructure and institute, please visit the following websites: </w:t>
      </w:r>
    </w:p>
    <w:p>
      <w:pPr>
        <w:pStyle w:val="Normal"/>
        <w:spacing w:before="0" w:after="0"/>
        <w:jc w:val="both"/>
        <w:rPr>
          <w:rFonts w:ascii="Calibri" w:hAnsi="Calibri" w:asciiTheme="majorHAnsi" w:hAnsiTheme="majorHAnsi"/>
        </w:rPr>
      </w:pPr>
      <w:hyperlink r:id="rId3">
        <w:r>
          <w:rPr>
            <w:rStyle w:val="InternetLink"/>
            <w:rFonts w:ascii="Calibri" w:hAnsi="Calibri" w:asciiTheme="majorHAnsi" w:hAnsiTheme="majorHAnsi"/>
          </w:rPr>
          <w:t>www.openscreen.cz</w:t>
        </w:r>
      </w:hyperlink>
    </w:p>
    <w:p>
      <w:pPr>
        <w:pStyle w:val="Normal"/>
        <w:spacing w:before="0" w:after="0"/>
        <w:jc w:val="both"/>
        <w:rPr>
          <w:rFonts w:ascii="Calibri" w:hAnsi="Calibri" w:asciiTheme="majorHAnsi" w:hAnsiTheme="majorHAnsi"/>
        </w:rPr>
      </w:pPr>
      <w:hyperlink r:id="rId4">
        <w:r>
          <w:rPr>
            <w:rStyle w:val="InternetLink"/>
            <w:rFonts w:ascii="Calibri" w:hAnsi="Calibri" w:asciiTheme="majorHAnsi" w:hAnsiTheme="majorHAnsi"/>
          </w:rPr>
          <w:t>www.img.cas.cz</w:t>
        </w:r>
      </w:hyperlink>
    </w:p>
    <w:p>
      <w:pPr>
        <w:pStyle w:val="Normal"/>
        <w:spacing w:before="0" w:after="0"/>
        <w:jc w:val="both"/>
        <w:rPr>
          <w:rFonts w:ascii="Calibri" w:hAnsi="Calibri" w:asciiTheme="majorHAnsi" w:hAnsiTheme="majorHAnsi"/>
        </w:rPr>
      </w:pPr>
      <w:r>
        <w:rPr>
          <w:rFonts w:asciiTheme="majorHAnsi" w:hAnsiTheme="majorHAnsi" w:ascii="Calibri" w:hAnsi="Calibri"/>
        </w:rPr>
      </w:r>
    </w:p>
    <w:p>
      <w:pPr>
        <w:pStyle w:val="Normal"/>
        <w:spacing w:before="0" w:after="0"/>
        <w:jc w:val="both"/>
        <w:rPr>
          <w:rFonts w:ascii="Calibri" w:hAnsi="Calibri" w:asciiTheme="majorHAnsi" w:hAnsiTheme="majorHAnsi"/>
        </w:rPr>
      </w:pPr>
      <w:r>
        <w:rPr/>
      </w:r>
    </w:p>
    <w:sectPr>
      <w:headerReference w:type="default" r:id="rId5"/>
      <w:type w:val="nextPage"/>
      <w:pgSz w:w="11906" w:h="16838"/>
      <w:pgMar w:left="1440" w:right="1440" w:gutter="0" w:header="0" w:top="2318" w:footer="0" w:bottom="144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swiss"/>
    <w:pitch w:val="variable"/>
  </w:font>
  <w:font w:name="Calibri">
    <w:charset w:val="01"/>
    <w:family w:val="roman"/>
    <w:pitch w:val="variable"/>
  </w:font>
  <w:font w:name="Aptos">
    <w:charset w:val="01"/>
    <w:family w:val="auto"/>
    <w:pitch w:val="default"/>
  </w:font>
  <w:font w:name="Courier New">
    <w:charset w:val="01"/>
    <w:family w:val="modern"/>
    <w:pitch w:val="fixed"/>
  </w:font>
  <w:font w:name="Wingdings">
    <w:charset w:val="02"/>
    <w:family w:val="auto"/>
    <w:pitch w:val="default"/>
  </w:font>
  <w:font w:name="Symbol">
    <w:charset w:val="02"/>
    <w:family w:val="auto"/>
    <w:pitch w:val="default"/>
  </w:font>
  <w:font w:name="Calibri">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5189" w:leader="none"/>
        <w:tab w:val="right" w:pos="8640" w:leader="none"/>
      </w:tabs>
      <w:rPr/>
    </w:pPr>
    <w:r>
      <w:rPr/>
    </w:r>
  </w:p>
  <w:p>
    <w:pPr>
      <w:pStyle w:val="Header"/>
      <w:tabs>
        <w:tab w:val="clear" w:pos="4320"/>
        <w:tab w:val="clear" w:pos="8640"/>
        <w:tab w:val="center" w:pos="4510" w:leader="none"/>
      </w:tabs>
      <w:rPr>
        <w:lang w:val="cs-CZ"/>
      </w:rPr>
    </w:pPr>
    <w:r>
      <w:rPr>
        <w:lang w:val="cs-CZ"/>
      </w:rPr>
      <w:drawing>
        <wp:anchor behindDoc="1" distT="0" distB="0" distL="114300" distR="114300" simplePos="0" locked="0" layoutInCell="0" allowOverlap="1" relativeHeight="3">
          <wp:simplePos x="0" y="0"/>
          <wp:positionH relativeFrom="column">
            <wp:posOffset>3467100</wp:posOffset>
          </wp:positionH>
          <wp:positionV relativeFrom="paragraph">
            <wp:posOffset>173355</wp:posOffset>
          </wp:positionV>
          <wp:extent cx="2743200" cy="677545"/>
          <wp:effectExtent l="0" t="0" r="0" b="0"/>
          <wp:wrapSquare wrapText="bothSides"/>
          <wp:docPr id="1" name="Pictur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descr=""/>
                  <pic:cNvPicPr>
                    <a:picLocks noChangeAspect="1" noChangeArrowheads="1"/>
                  </pic:cNvPicPr>
                </pic:nvPicPr>
                <pic:blipFill>
                  <a:blip r:embed="rId1"/>
                  <a:srcRect l="0" t="10546" r="0" b="15630"/>
                  <a:stretch>
                    <a:fillRect/>
                  </a:stretch>
                </pic:blipFill>
                <pic:spPr bwMode="auto">
                  <a:xfrm>
                    <a:off x="0" y="0"/>
                    <a:ext cx="2743200" cy="677545"/>
                  </a:xfrm>
                  <a:prstGeom prst="rect">
                    <a:avLst/>
                  </a:prstGeom>
                </pic:spPr>
              </pic:pic>
            </a:graphicData>
          </a:graphic>
        </wp:anchor>
      </w:drawing>
      <w:drawing>
        <wp:anchor behindDoc="1" distT="0" distB="0" distL="114300" distR="114300" simplePos="0" locked="0" layoutInCell="0" allowOverlap="1" relativeHeight="5">
          <wp:simplePos x="0" y="0"/>
          <wp:positionH relativeFrom="column">
            <wp:posOffset>-85725</wp:posOffset>
          </wp:positionH>
          <wp:positionV relativeFrom="paragraph">
            <wp:posOffset>215900</wp:posOffset>
          </wp:positionV>
          <wp:extent cx="1012190" cy="396240"/>
          <wp:effectExtent l="0" t="0" r="0" b="0"/>
          <wp:wrapSquare wrapText="bothSides"/>
          <wp:docPr id="2"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 descr=""/>
                  <pic:cNvPicPr>
                    <a:picLocks noChangeAspect="1" noChangeArrowheads="1"/>
                  </pic:cNvPicPr>
                </pic:nvPicPr>
                <pic:blipFill>
                  <a:blip r:embed="rId2"/>
                  <a:stretch>
                    <a:fillRect/>
                  </a:stretch>
                </pic:blipFill>
                <pic:spPr bwMode="auto">
                  <a:xfrm>
                    <a:off x="0" y="0"/>
                    <a:ext cx="1012190" cy="396240"/>
                  </a:xfrm>
                  <a:prstGeom prst="rect">
                    <a:avLst/>
                  </a:prstGeom>
                </pic:spPr>
              </pic:pic>
            </a:graphicData>
          </a:graphic>
        </wp:anchor>
      </w:drawing>
      <w:drawing>
        <wp:anchor behindDoc="1" distT="0" distB="0" distL="0" distR="0" simplePos="0" locked="0" layoutInCell="0" allowOverlap="1" relativeHeight="7">
          <wp:simplePos x="0" y="0"/>
          <wp:positionH relativeFrom="margin">
            <wp:posOffset>-85725</wp:posOffset>
          </wp:positionH>
          <wp:positionV relativeFrom="paragraph">
            <wp:posOffset>673735</wp:posOffset>
          </wp:positionV>
          <wp:extent cx="2395855" cy="347345"/>
          <wp:effectExtent l="0" t="0" r="0" b="0"/>
          <wp:wrapNone/>
          <wp:docPr id="3" name="Picture 981143895" descr="full-addition-right-en-color-rgb-cur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81143895" descr="full-addition-right-en-color-rgb-curves"/>
                  <pic:cNvPicPr>
                    <a:picLocks noChangeAspect="1" noChangeArrowheads="1"/>
                  </pic:cNvPicPr>
                </pic:nvPicPr>
                <pic:blipFill>
                  <a:blip r:embed="rId3"/>
                  <a:stretch>
                    <a:fillRect/>
                  </a:stretch>
                </pic:blipFill>
                <pic:spPr bwMode="auto">
                  <a:xfrm>
                    <a:off x="0" y="0"/>
                    <a:ext cx="2395855" cy="34734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20" w:hanging="360"/>
      </w:pPr>
      <w:rPr>
        <w:rFonts w:ascii="Aptos" w:hAnsi="Aptos" w:cs="Apto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numFmt w:val="bullet"/>
      <w:lvlText w:val="-"/>
      <w:lvlJc w:val="left"/>
      <w:pPr>
        <w:tabs>
          <w:tab w:val="num" w:pos="0"/>
        </w:tabs>
        <w:ind w:left="1440" w:hanging="360"/>
      </w:pPr>
      <w:rPr>
        <w:rFonts w:ascii="Calibri" w:hAnsi="Calibri" w:cs="Calibri" w:hint="default"/>
        <w:rFonts w:cstheme="minorBidi" w:eastAsiaTheme="minorEastAsia"/>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4"/>
        <w:szCs w:val="24"/>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rsid w:val="0068469f"/>
    <w:pPr>
      <w:widowControl/>
      <w:bidi w:val="0"/>
      <w:spacing w:before="0" w:after="200"/>
      <w:jc w:val="left"/>
    </w:pPr>
    <w:rPr>
      <w:rFonts w:ascii="Cambria" w:hAnsi="Cambria" w:eastAsia="ＭＳ 明朝" w:cs="" w:asciiTheme="minorHAnsi" w:cstheme="minorBidi" w:eastAsiaTheme="minorEastAsia" w:hAnsiTheme="minorHAnsi"/>
      <w:color w:val="auto"/>
      <w:kern w:val="0"/>
      <w:sz w:val="24"/>
      <w:szCs w:val="24"/>
      <w:lang w:val="en-US" w:eastAsia="ja-JP"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6d2380"/>
    <w:rPr>
      <w:lang w:val="en-GB"/>
    </w:rPr>
  </w:style>
  <w:style w:type="character" w:styleId="FooterChar" w:customStyle="1">
    <w:name w:val="Footer Char"/>
    <w:basedOn w:val="DefaultParagraphFont"/>
    <w:link w:val="Footer"/>
    <w:uiPriority w:val="99"/>
    <w:qFormat/>
    <w:rsid w:val="006d2380"/>
    <w:rPr>
      <w:lang w:val="en-GB"/>
    </w:rPr>
  </w:style>
  <w:style w:type="character" w:styleId="BalloonTextChar" w:customStyle="1">
    <w:name w:val="Balloon Text Char"/>
    <w:basedOn w:val="DefaultParagraphFont"/>
    <w:link w:val="BalloonText"/>
    <w:uiPriority w:val="99"/>
    <w:semiHidden/>
    <w:qFormat/>
    <w:rsid w:val="006d2380"/>
    <w:rPr>
      <w:rFonts w:ascii="Lucida Grande" w:hAnsi="Lucida Grande" w:cs="Lucida Grande"/>
      <w:sz w:val="18"/>
      <w:szCs w:val="18"/>
      <w:lang w:val="en-GB"/>
    </w:rPr>
  </w:style>
  <w:style w:type="character" w:styleId="InternetLink">
    <w:name w:val="Hyperlink"/>
    <w:basedOn w:val="DefaultParagraphFont"/>
    <w:uiPriority w:val="99"/>
    <w:unhideWhenUsed/>
    <w:rsid w:val="00e62217"/>
    <w:rPr>
      <w:color w:val="0000FF" w:themeColor="hyperlink"/>
      <w:u w:val="single"/>
    </w:rPr>
  </w:style>
  <w:style w:type="character" w:styleId="UnresolvedMention">
    <w:name w:val="Unresolved Mention"/>
    <w:basedOn w:val="DefaultParagraphFont"/>
    <w:uiPriority w:val="99"/>
    <w:qFormat/>
    <w:rsid w:val="005644bf"/>
    <w:rPr>
      <w:color w:val="605E5C"/>
      <w:shd w:fill="E1DFDD" w:val="clear"/>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HeaderChar"/>
    <w:uiPriority w:val="99"/>
    <w:unhideWhenUsed/>
    <w:rsid w:val="006d2380"/>
    <w:pPr>
      <w:tabs>
        <w:tab w:val="clear" w:pos="720"/>
        <w:tab w:val="center" w:pos="4320" w:leader="none"/>
        <w:tab w:val="right" w:pos="8640" w:leader="none"/>
      </w:tabs>
      <w:spacing w:before="0" w:after="0"/>
    </w:pPr>
    <w:rPr/>
  </w:style>
  <w:style w:type="paragraph" w:styleId="Footer">
    <w:name w:val="Footer"/>
    <w:basedOn w:val="Normal"/>
    <w:link w:val="FooterChar"/>
    <w:uiPriority w:val="99"/>
    <w:unhideWhenUsed/>
    <w:rsid w:val="006d2380"/>
    <w:pPr>
      <w:tabs>
        <w:tab w:val="clear" w:pos="720"/>
        <w:tab w:val="center" w:pos="4320" w:leader="none"/>
        <w:tab w:val="right" w:pos="8640" w:leader="none"/>
      </w:tabs>
      <w:spacing w:before="0" w:after="0"/>
    </w:pPr>
    <w:rPr/>
  </w:style>
  <w:style w:type="paragraph" w:styleId="BalloonText">
    <w:name w:val="Balloon Text"/>
    <w:basedOn w:val="Normal"/>
    <w:link w:val="BalloonTextChar"/>
    <w:uiPriority w:val="99"/>
    <w:semiHidden/>
    <w:unhideWhenUsed/>
    <w:qFormat/>
    <w:rsid w:val="006d2380"/>
    <w:pPr>
      <w:spacing w:before="0" w:after="0"/>
    </w:pPr>
    <w:rPr>
      <w:rFonts w:ascii="Lucida Grande" w:hAnsi="Lucida Grande" w:cs="Lucida Grande"/>
      <w:sz w:val="18"/>
      <w:szCs w:val="18"/>
    </w:rPr>
  </w:style>
  <w:style w:type="paragraph" w:styleId="ListParagraph">
    <w:name w:val="List Paragraph"/>
    <w:basedOn w:val="Normal"/>
    <w:uiPriority w:val="34"/>
    <w:qFormat/>
    <w:rsid w:val="00c626bf"/>
    <w:pPr>
      <w:spacing w:before="0" w:after="20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natalija.romanyuk@img.cas.cz" TargetMode="External"/><Relationship Id="rId3" Type="http://schemas.openxmlformats.org/officeDocument/2006/relationships/hyperlink" Target="http://www.openscreen.cz/" TargetMode="External"/><Relationship Id="rId4" Type="http://schemas.openxmlformats.org/officeDocument/2006/relationships/hyperlink" Target="http://www.img.cas.cz/" TargetMode="External"/><Relationship Id="rId5" Type="http://schemas.openxmlformats.org/officeDocument/2006/relationships/header" Target="head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wmf"/><Relationship Id="rId3" Type="http://schemas.openxmlformats.org/officeDocument/2006/relationships/image" Target="media/image3.w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LibreOffice/7.3.7.2$Linux_X86_64 LibreOffice_project/30$Build-2</Application>
  <AppVersion>15.0000</AppVersion>
  <Pages>2</Pages>
  <Words>420</Words>
  <Characters>2726</Characters>
  <CharactersWithSpaces>3105</CharactersWithSpaces>
  <Paragraphs>30</Paragraphs>
  <Company>IMG AS CR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2026-02-03T10:00:00Z</dcterms:created>
  <dc:creator>Petr Bartunek</dc:creator>
  <dc:description/>
  <dc:language>en-US</dc:language>
  <cp:lastModifiedBy/>
  <cp:lastPrinted>2026-02-03T09:41:00Z</cp:lastPrinted>
  <dcterms:modified xsi:type="dcterms:W3CDTF">2026-05-21T14:02:23Z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